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A14176" w:rsidRDefault="00A14176" w:rsidP="00A14176">
      <w:pPr>
        <w:ind w:left="5670"/>
        <w:jc w:val="center"/>
        <w:rPr>
          <w:b/>
          <w:sz w:val="28"/>
          <w:szCs w:val="28"/>
        </w:rPr>
      </w:pPr>
    </w:p>
    <w:p w:rsidR="00A14176" w:rsidRPr="00A14176" w:rsidRDefault="00A14176" w:rsidP="00A14176">
      <w:pPr>
        <w:ind w:left="5670"/>
        <w:jc w:val="center"/>
        <w:rPr>
          <w:b/>
          <w:sz w:val="28"/>
          <w:szCs w:val="28"/>
        </w:rPr>
      </w:pPr>
      <w:r w:rsidRPr="00A14176">
        <w:rPr>
          <w:b/>
          <w:sz w:val="28"/>
          <w:szCs w:val="28"/>
        </w:rPr>
        <w:t xml:space="preserve">Министерство сельского </w:t>
      </w:r>
    </w:p>
    <w:p w:rsidR="00A14176" w:rsidRPr="00A14176" w:rsidRDefault="00A14176" w:rsidP="00A14176">
      <w:pPr>
        <w:ind w:left="5670"/>
        <w:jc w:val="center"/>
        <w:rPr>
          <w:b/>
          <w:sz w:val="28"/>
          <w:szCs w:val="28"/>
        </w:rPr>
      </w:pPr>
      <w:r w:rsidRPr="00A14176">
        <w:rPr>
          <w:b/>
          <w:sz w:val="28"/>
          <w:szCs w:val="28"/>
        </w:rPr>
        <w:t xml:space="preserve">хозяйства и продовольствия </w:t>
      </w:r>
    </w:p>
    <w:p w:rsidR="004F7679" w:rsidRPr="00A14176" w:rsidRDefault="00A14176" w:rsidP="00A14176">
      <w:pPr>
        <w:ind w:left="5670"/>
        <w:jc w:val="center"/>
        <w:rPr>
          <w:b/>
          <w:sz w:val="28"/>
          <w:szCs w:val="28"/>
        </w:rPr>
      </w:pPr>
      <w:r w:rsidRPr="00A14176">
        <w:rPr>
          <w:b/>
          <w:sz w:val="28"/>
          <w:szCs w:val="28"/>
        </w:rPr>
        <w:t>Республики Дагестан</w:t>
      </w:r>
    </w:p>
    <w:p w:rsidR="004F7679" w:rsidRDefault="004F7679" w:rsidP="004F7679">
      <w:pPr>
        <w:jc w:val="center"/>
        <w:rPr>
          <w:sz w:val="28"/>
          <w:szCs w:val="28"/>
        </w:rPr>
      </w:pPr>
    </w:p>
    <w:p w:rsidR="002A7148" w:rsidRDefault="00C75A9A" w:rsidP="00C75A9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№ </w:t>
      </w:r>
      <w:r w:rsidR="00A14176">
        <w:rPr>
          <w:rFonts w:eastAsia="Calibri"/>
          <w:b/>
          <w:sz w:val="28"/>
          <w:szCs w:val="28"/>
          <w:lang w:eastAsia="en-US"/>
        </w:rPr>
        <w:t xml:space="preserve">12-09-17-1690/19 </w:t>
      </w:r>
      <w:r>
        <w:rPr>
          <w:rFonts w:eastAsia="Calibri"/>
          <w:b/>
          <w:sz w:val="28"/>
          <w:szCs w:val="28"/>
          <w:lang w:eastAsia="en-US"/>
        </w:rPr>
        <w:t xml:space="preserve">от </w:t>
      </w:r>
      <w:r w:rsidR="00A14176">
        <w:rPr>
          <w:rFonts w:eastAsia="Calibri"/>
          <w:b/>
          <w:sz w:val="28"/>
          <w:szCs w:val="28"/>
          <w:lang w:eastAsia="en-US"/>
        </w:rPr>
        <w:t>20 м</w:t>
      </w:r>
      <w:r>
        <w:rPr>
          <w:rFonts w:eastAsia="Calibri"/>
          <w:b/>
          <w:sz w:val="28"/>
          <w:szCs w:val="28"/>
          <w:lang w:eastAsia="en-US"/>
        </w:rPr>
        <w:t>ая 2019 года.</w:t>
      </w:r>
    </w:p>
    <w:p w:rsidR="00B11E08" w:rsidRPr="00B11E08" w:rsidRDefault="00B11E08" w:rsidP="00B11E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11E08" w:rsidRPr="00B11E08" w:rsidRDefault="00B11E08" w:rsidP="00B11E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1E08">
        <w:rPr>
          <w:rFonts w:eastAsia="Calibri"/>
          <w:b/>
          <w:sz w:val="28"/>
          <w:szCs w:val="28"/>
          <w:lang w:eastAsia="en-US"/>
        </w:rPr>
        <w:t>Заключение</w:t>
      </w:r>
    </w:p>
    <w:p w:rsidR="00396BF4" w:rsidRDefault="00B11E08" w:rsidP="00B11E0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оценке регулирующего воздействия на проект постановления Правительства Республики Дагестан «</w:t>
      </w:r>
      <w:r w:rsidR="00A141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порядков предоставления грантов и субсидий в рамках реализации мероприятий регионального проекта Республики Дагестан «Создание системы поддержки фермеров и развитие сельской кооперации</w:t>
      </w:r>
      <w:r w:rsidRPr="00B11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B11E08" w:rsidRPr="00B11E08" w:rsidRDefault="00B11E08" w:rsidP="00B11E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08" w:rsidRDefault="00B11E08" w:rsidP="00B11E0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 рассмотрело </w:t>
      </w:r>
      <w:r>
        <w:rPr>
          <w:rFonts w:eastAsia="Calibri"/>
          <w:sz w:val="28"/>
          <w:szCs w:val="28"/>
          <w:lang w:eastAsia="en-US"/>
        </w:rPr>
        <w:t>проект постановления</w:t>
      </w:r>
      <w:r w:rsidRPr="00396B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Правительства </w:t>
      </w:r>
      <w:r w:rsidRPr="00396BF4">
        <w:rPr>
          <w:rFonts w:eastAsia="Calibri"/>
          <w:sz w:val="28"/>
          <w:szCs w:val="28"/>
          <w:lang w:eastAsia="en-US"/>
        </w:rPr>
        <w:t xml:space="preserve">Республики Дагестан </w:t>
      </w:r>
      <w:r w:rsidR="00CF490B" w:rsidRPr="00CF490B">
        <w:rPr>
          <w:rFonts w:eastAsia="Calibri"/>
          <w:sz w:val="28"/>
          <w:szCs w:val="28"/>
          <w:lang w:eastAsia="en-US"/>
        </w:rPr>
        <w:t>«</w:t>
      </w:r>
      <w:r w:rsidR="00A14176" w:rsidRPr="00A14176">
        <w:rPr>
          <w:rFonts w:eastAsia="Calibri"/>
          <w:sz w:val="28"/>
          <w:szCs w:val="28"/>
          <w:lang w:eastAsia="en-US"/>
        </w:rPr>
        <w:t>Об утверждении порядков предоставления грантов и субсидий в рамках реализации мероприятий регионального проекта Республики Дагестан «Создание системы поддержки фермеров и развитие сельской кооперации</w:t>
      </w:r>
      <w:r w:rsidR="00CF490B" w:rsidRPr="00CF490B">
        <w:rPr>
          <w:rFonts w:eastAsia="Calibri"/>
          <w:sz w:val="28"/>
          <w:szCs w:val="28"/>
          <w:lang w:eastAsia="en-US"/>
        </w:rPr>
        <w:t>»</w:t>
      </w:r>
      <w:r w:rsidRPr="00396BF4">
        <w:rPr>
          <w:rFonts w:eastAsia="Calibri"/>
          <w:sz w:val="28"/>
          <w:szCs w:val="28"/>
          <w:lang w:eastAsia="en-US"/>
        </w:rPr>
        <w:t xml:space="preserve"> (далее – проект акта), разработанный и направленный для подготовки настоящего заключения, и сообщает следующее.</w:t>
      </w:r>
    </w:p>
    <w:p w:rsidR="002F3722" w:rsidRDefault="002F3722" w:rsidP="00B11E08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11E08" w:rsidRDefault="00B11E08" w:rsidP="00B11E08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>Общая информация</w:t>
      </w:r>
    </w:p>
    <w:p w:rsidR="00B11E08" w:rsidRPr="00396BF4" w:rsidRDefault="00B11E08" w:rsidP="00B11E08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CF490B">
        <w:rPr>
          <w:b/>
          <w:sz w:val="28"/>
          <w:szCs w:val="28"/>
        </w:rPr>
        <w:t>высокая</w:t>
      </w:r>
      <w:r w:rsidRPr="00396BF4">
        <w:rPr>
          <w:b/>
          <w:sz w:val="28"/>
          <w:szCs w:val="28"/>
        </w:rPr>
        <w:t>.</w:t>
      </w:r>
    </w:p>
    <w:p w:rsidR="00B11E08" w:rsidRDefault="00B11E08" w:rsidP="00B11E0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 xml:space="preserve">Проект акта отнесен к </w:t>
      </w:r>
      <w:r w:rsidR="00CF490B">
        <w:rPr>
          <w:b/>
          <w:sz w:val="28"/>
          <w:szCs w:val="28"/>
        </w:rPr>
        <w:t>высокой</w:t>
      </w:r>
      <w:r w:rsidRPr="00396BF4">
        <w:rPr>
          <w:b/>
          <w:sz w:val="28"/>
          <w:szCs w:val="28"/>
        </w:rPr>
        <w:t xml:space="preserve"> степени регулирующего воздействия в соответствии </w:t>
      </w:r>
      <w:r w:rsidRPr="00396BF4">
        <w:rPr>
          <w:rFonts w:eastAsia="Calibri"/>
          <w:b/>
          <w:bCs/>
          <w:sz w:val="28"/>
          <w:szCs w:val="28"/>
        </w:rPr>
        <w:t>с подпунктом «</w:t>
      </w:r>
      <w:r w:rsidR="00CF490B">
        <w:rPr>
          <w:rFonts w:eastAsia="Calibri"/>
          <w:b/>
          <w:bCs/>
          <w:sz w:val="28"/>
          <w:szCs w:val="28"/>
        </w:rPr>
        <w:t>а</w:t>
      </w:r>
      <w:r w:rsidRPr="00396BF4">
        <w:rPr>
          <w:rFonts w:eastAsia="Calibri"/>
          <w:b/>
          <w:bCs/>
          <w:sz w:val="28"/>
          <w:szCs w:val="28"/>
        </w:rPr>
        <w:t>» пункта 10</w:t>
      </w:r>
      <w:r w:rsidRPr="00396BF4">
        <w:rPr>
          <w:b/>
          <w:sz w:val="28"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246.</w:t>
      </w:r>
    </w:p>
    <w:p w:rsidR="00B11E08" w:rsidRDefault="00B11E08" w:rsidP="00B11E08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CF490B">
        <w:rPr>
          <w:b/>
          <w:sz w:val="28"/>
          <w:szCs w:val="28"/>
        </w:rPr>
        <w:t>впервые</w:t>
      </w:r>
      <w:r w:rsidRPr="00396BF4">
        <w:rPr>
          <w:b/>
          <w:sz w:val="28"/>
          <w:szCs w:val="28"/>
        </w:rPr>
        <w:t>.</w:t>
      </w:r>
    </w:p>
    <w:p w:rsidR="00B11E08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CF490B">
        <w:rPr>
          <w:b/>
          <w:sz w:val="28"/>
          <w:szCs w:val="28"/>
        </w:rPr>
        <w:t>не подготавливалось</w:t>
      </w:r>
      <w:r w:rsidRPr="00396BF4">
        <w:rPr>
          <w:b/>
          <w:sz w:val="28"/>
          <w:szCs w:val="28"/>
        </w:rPr>
        <w:t>.</w:t>
      </w:r>
      <w:r w:rsidRPr="00396BF4">
        <w:rPr>
          <w:sz w:val="28"/>
          <w:szCs w:val="28"/>
        </w:rPr>
        <w:t xml:space="preserve"> 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>1.4. Полный электронный адрес размещения проекта акта в информационно-телекоммуникационной сети «Интернет»:</w:t>
      </w:r>
    </w:p>
    <w:p w:rsidR="00B11E08" w:rsidRDefault="00836E23" w:rsidP="00B11E08">
      <w:pPr>
        <w:ind w:firstLine="851"/>
        <w:contextualSpacing/>
        <w:jc w:val="both"/>
        <w:rPr>
          <w:sz w:val="28"/>
          <w:szCs w:val="28"/>
        </w:rPr>
      </w:pPr>
      <w:hyperlink r:id="rId5" w:anchor="npa=1632" w:history="1">
        <w:r w:rsidR="00A14176" w:rsidRPr="00A14176">
          <w:rPr>
            <w:rStyle w:val="a4"/>
            <w:sz w:val="28"/>
          </w:rPr>
          <w:t>http://dagorv.ru/projects#npa=1632</w:t>
        </w:r>
      </w:hyperlink>
      <w:r w:rsidR="00B11E08" w:rsidRPr="00396BF4">
        <w:rPr>
          <w:sz w:val="28"/>
          <w:szCs w:val="28"/>
        </w:rPr>
        <w:t>.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B11E08" w:rsidRDefault="00B11E08" w:rsidP="00B11E08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DE02AB" w:rsidRDefault="00DE02AB" w:rsidP="00DE02AB">
      <w:pPr>
        <w:ind w:firstLine="851"/>
        <w:contextualSpacing/>
        <w:jc w:val="both"/>
        <w:rPr>
          <w:szCs w:val="28"/>
        </w:rPr>
      </w:pPr>
      <w:r w:rsidRPr="00DE02AB">
        <w:rPr>
          <w:rFonts w:eastAsiaTheme="minorHAnsi"/>
          <w:sz w:val="28"/>
          <w:szCs w:val="28"/>
          <w:lang w:eastAsia="en-US"/>
        </w:rPr>
        <w:t>органом – разработчиком проведен</w:t>
      </w:r>
      <w:r>
        <w:rPr>
          <w:rFonts w:eastAsiaTheme="minorHAnsi"/>
          <w:sz w:val="28"/>
          <w:szCs w:val="28"/>
          <w:lang w:eastAsia="en-US"/>
        </w:rPr>
        <w:t>ы</w:t>
      </w:r>
      <w:r w:rsidRPr="00DE02AB">
        <w:rPr>
          <w:rFonts w:eastAsiaTheme="minorHAnsi"/>
          <w:sz w:val="28"/>
          <w:szCs w:val="28"/>
          <w:lang w:eastAsia="en-US"/>
        </w:rPr>
        <w:t xml:space="preserve"> публичн</w:t>
      </w:r>
      <w:r>
        <w:rPr>
          <w:rFonts w:eastAsiaTheme="minorHAnsi"/>
          <w:sz w:val="28"/>
          <w:szCs w:val="28"/>
          <w:lang w:eastAsia="en-US"/>
        </w:rPr>
        <w:t>ы</w:t>
      </w:r>
      <w:r w:rsidRPr="00DE02AB">
        <w:rPr>
          <w:rFonts w:eastAsiaTheme="minorHAnsi"/>
          <w:sz w:val="28"/>
          <w:szCs w:val="28"/>
          <w:lang w:eastAsia="en-US"/>
        </w:rPr>
        <w:t>е обсуждени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E02AB">
        <w:rPr>
          <w:rFonts w:eastAsiaTheme="minorHAnsi"/>
          <w:sz w:val="28"/>
          <w:szCs w:val="28"/>
          <w:lang w:eastAsia="en-US"/>
        </w:rPr>
        <w:t xml:space="preserve"> уведомления о подготовке проекта акта в сроки с </w:t>
      </w:r>
      <w:r>
        <w:rPr>
          <w:rFonts w:eastAsiaTheme="minorHAnsi"/>
          <w:sz w:val="28"/>
          <w:szCs w:val="28"/>
          <w:lang w:eastAsia="en-US"/>
        </w:rPr>
        <w:t>1</w:t>
      </w:r>
      <w:r w:rsidRPr="00DE02AB">
        <w:rPr>
          <w:rFonts w:eastAsiaTheme="minorHAnsi"/>
          <w:sz w:val="28"/>
          <w:szCs w:val="28"/>
          <w:lang w:eastAsia="en-US"/>
        </w:rPr>
        <w:t xml:space="preserve"> по </w:t>
      </w:r>
      <w:r w:rsidR="002F3722">
        <w:rPr>
          <w:rFonts w:eastAsiaTheme="minorHAnsi"/>
          <w:sz w:val="28"/>
          <w:szCs w:val="28"/>
          <w:lang w:eastAsia="en-US"/>
        </w:rPr>
        <w:t>7</w:t>
      </w:r>
      <w:r w:rsidRPr="00DE02AB">
        <w:rPr>
          <w:rFonts w:eastAsiaTheme="minorHAnsi"/>
          <w:sz w:val="28"/>
          <w:szCs w:val="28"/>
          <w:lang w:eastAsia="en-US"/>
        </w:rPr>
        <w:t xml:space="preserve"> </w:t>
      </w:r>
      <w:r w:rsidR="002F3722">
        <w:rPr>
          <w:rFonts w:eastAsiaTheme="minorHAnsi"/>
          <w:sz w:val="28"/>
          <w:szCs w:val="28"/>
          <w:lang w:eastAsia="en-US"/>
        </w:rPr>
        <w:t>марта</w:t>
      </w:r>
      <w:r w:rsidRPr="00DE02AB">
        <w:rPr>
          <w:rFonts w:eastAsiaTheme="minorHAnsi"/>
          <w:sz w:val="28"/>
          <w:szCs w:val="28"/>
          <w:lang w:eastAsia="en-US"/>
        </w:rPr>
        <w:t xml:space="preserve"> 201</w:t>
      </w:r>
      <w:r w:rsidR="002F3722">
        <w:rPr>
          <w:rFonts w:eastAsiaTheme="minorHAnsi"/>
          <w:sz w:val="28"/>
          <w:szCs w:val="28"/>
          <w:lang w:eastAsia="en-US"/>
        </w:rPr>
        <w:t>9</w:t>
      </w:r>
      <w:r w:rsidRPr="00DE02AB">
        <w:rPr>
          <w:rFonts w:eastAsiaTheme="minorHAnsi"/>
          <w:sz w:val="28"/>
          <w:szCs w:val="28"/>
          <w:lang w:eastAsia="en-US"/>
        </w:rPr>
        <w:t xml:space="preserve"> года, а также проекта акта и сводного отчета в сроки с </w:t>
      </w:r>
      <w:r>
        <w:rPr>
          <w:rFonts w:eastAsiaTheme="minorHAnsi"/>
          <w:sz w:val="28"/>
          <w:szCs w:val="28"/>
          <w:lang w:eastAsia="en-US"/>
        </w:rPr>
        <w:t>1</w:t>
      </w:r>
      <w:r w:rsidR="002F3722">
        <w:rPr>
          <w:rFonts w:eastAsiaTheme="minorHAnsi"/>
          <w:sz w:val="28"/>
          <w:szCs w:val="28"/>
          <w:lang w:eastAsia="en-US"/>
        </w:rPr>
        <w:t>4</w:t>
      </w:r>
      <w:r w:rsidRPr="00DE02AB">
        <w:rPr>
          <w:rFonts w:eastAsiaTheme="minorHAnsi"/>
          <w:sz w:val="28"/>
          <w:szCs w:val="28"/>
          <w:lang w:eastAsia="en-US"/>
        </w:rPr>
        <w:t xml:space="preserve"> </w:t>
      </w:r>
      <w:r w:rsidR="002F3722">
        <w:rPr>
          <w:rFonts w:eastAsiaTheme="minorHAnsi"/>
          <w:sz w:val="28"/>
          <w:szCs w:val="28"/>
          <w:lang w:eastAsia="en-US"/>
        </w:rPr>
        <w:t>ма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DE02AB">
        <w:rPr>
          <w:rFonts w:eastAsiaTheme="minorHAnsi"/>
          <w:sz w:val="28"/>
          <w:szCs w:val="28"/>
          <w:lang w:eastAsia="en-US"/>
        </w:rPr>
        <w:t xml:space="preserve">по </w:t>
      </w:r>
      <w:r w:rsidR="002F3722">
        <w:rPr>
          <w:rFonts w:eastAsiaTheme="minorHAnsi"/>
          <w:sz w:val="28"/>
          <w:szCs w:val="28"/>
          <w:lang w:eastAsia="en-US"/>
        </w:rPr>
        <w:t>17</w:t>
      </w:r>
      <w:r w:rsidRPr="00DE02AB">
        <w:rPr>
          <w:rFonts w:eastAsiaTheme="minorHAnsi"/>
          <w:sz w:val="28"/>
          <w:szCs w:val="28"/>
          <w:lang w:eastAsia="en-US"/>
        </w:rPr>
        <w:t xml:space="preserve"> </w:t>
      </w:r>
      <w:r w:rsidR="002F3722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ая</w:t>
      </w:r>
      <w:r w:rsidRPr="00DE02AB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9</w:t>
      </w:r>
      <w:r w:rsidRPr="00DE02AB">
        <w:rPr>
          <w:rFonts w:eastAsiaTheme="minorHAnsi"/>
          <w:sz w:val="28"/>
          <w:szCs w:val="28"/>
          <w:lang w:eastAsia="en-US"/>
        </w:rPr>
        <w:t xml:space="preserve"> года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</w:t>
      </w:r>
      <w:r w:rsidRPr="00BC107A">
        <w:rPr>
          <w:szCs w:val="28"/>
        </w:rPr>
        <w:t xml:space="preserve"> </w:t>
      </w:r>
      <w:hyperlink r:id="rId6" w:history="1">
        <w:r w:rsidRPr="00DE02AB">
          <w:rPr>
            <w:rStyle w:val="a4"/>
            <w:sz w:val="28"/>
            <w:szCs w:val="28"/>
            <w:lang w:val="en-US"/>
          </w:rPr>
          <w:t>www</w:t>
        </w:r>
        <w:r w:rsidRPr="00DE02AB">
          <w:rPr>
            <w:rStyle w:val="a4"/>
            <w:sz w:val="28"/>
            <w:szCs w:val="28"/>
          </w:rPr>
          <w:t>.</w:t>
        </w:r>
        <w:proofErr w:type="spellStart"/>
        <w:r w:rsidRPr="00DE02AB">
          <w:rPr>
            <w:rStyle w:val="a4"/>
            <w:sz w:val="28"/>
            <w:szCs w:val="28"/>
            <w:lang w:val="en-US"/>
          </w:rPr>
          <w:t>dagorv</w:t>
        </w:r>
        <w:proofErr w:type="spellEnd"/>
        <w:r w:rsidRPr="00DE02AB">
          <w:rPr>
            <w:rStyle w:val="a4"/>
            <w:sz w:val="28"/>
            <w:szCs w:val="28"/>
          </w:rPr>
          <w:t>.</w:t>
        </w:r>
        <w:proofErr w:type="spellStart"/>
        <w:r w:rsidRPr="00DE02A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E02AB">
        <w:rPr>
          <w:sz w:val="28"/>
          <w:szCs w:val="28"/>
        </w:rPr>
        <w:t>.</w:t>
      </w:r>
    </w:p>
    <w:p w:rsidR="002F3722" w:rsidRDefault="002F3722" w:rsidP="002F3722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106A">
        <w:rPr>
          <w:rFonts w:eastAsiaTheme="minorHAnsi"/>
          <w:sz w:val="28"/>
          <w:szCs w:val="28"/>
          <w:lang w:eastAsia="en-US"/>
        </w:rPr>
        <w:t xml:space="preserve">В ходе размещения уведомления о подготовке проекта акта и публичного обсуждения проекта акта и сводного отчета замечания и предложения не поступали. </w:t>
      </w:r>
    </w:p>
    <w:p w:rsidR="004C4D07" w:rsidRDefault="004C4D07" w:rsidP="00B11E08">
      <w:pPr>
        <w:pStyle w:val="ConsPlusNormal"/>
        <w:ind w:firstLine="851"/>
        <w:jc w:val="both"/>
      </w:pPr>
    </w:p>
    <w:p w:rsidR="00396BF4" w:rsidRDefault="00396BF4" w:rsidP="00C37A3C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396BF4" w:rsidRDefault="00396BF4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>процедуры, предусмотренные пунктами 1</w:t>
      </w:r>
      <w:r w:rsidR="00A62DD6">
        <w:rPr>
          <w:b/>
          <w:i/>
          <w:sz w:val="28"/>
          <w:szCs w:val="28"/>
        </w:rPr>
        <w:t>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</w:t>
      </w:r>
      <w:r w:rsidR="005D218A">
        <w:rPr>
          <w:b/>
          <w:i/>
          <w:sz w:val="28"/>
          <w:szCs w:val="28"/>
        </w:rPr>
        <w:t xml:space="preserve"> </w:t>
      </w:r>
      <w:r w:rsidRPr="00396BF4">
        <w:rPr>
          <w:b/>
          <w:i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993F8C" w:rsidRPr="00396BF4" w:rsidRDefault="00396BF4" w:rsidP="00993F8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510F4F" w:rsidRDefault="00C463B5" w:rsidP="00965E65">
      <w:pPr>
        <w:ind w:firstLine="851"/>
        <w:jc w:val="both"/>
        <w:rPr>
          <w:b/>
          <w:i/>
          <w:sz w:val="28"/>
          <w:szCs w:val="28"/>
        </w:rPr>
      </w:pPr>
      <w:r w:rsidRPr="00C463B5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>2.2.2. способствуют возникновению расходов субъектов предпринимательской и иной деятельности:</w:t>
      </w:r>
    </w:p>
    <w:p w:rsidR="00C463B5" w:rsidRPr="008924DE" w:rsidRDefault="00C463B5" w:rsidP="00C463B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8924DE">
        <w:rPr>
          <w:b/>
          <w:i/>
          <w:sz w:val="28"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396BF4" w:rsidRPr="00396BF4" w:rsidRDefault="00396BF4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принятие  проекта акта не приведет к возникновению </w:t>
      </w:r>
      <w:r w:rsidR="00AC3F7C">
        <w:rPr>
          <w:b/>
          <w:i/>
          <w:sz w:val="28"/>
          <w:szCs w:val="28"/>
        </w:rPr>
        <w:t>иных</w:t>
      </w:r>
      <w:r w:rsidRPr="00396BF4">
        <w:rPr>
          <w:b/>
          <w:i/>
          <w:sz w:val="28"/>
          <w:szCs w:val="28"/>
        </w:rPr>
        <w:t xml:space="preserve">  расходов республиканского бюджета Республики Дагестан;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C463B5" w:rsidRDefault="00C463B5" w:rsidP="00C463B5">
      <w:pPr>
        <w:ind w:firstLine="851"/>
        <w:jc w:val="both"/>
        <w:rPr>
          <w:b/>
          <w:i/>
          <w:sz w:val="28"/>
          <w:szCs w:val="28"/>
        </w:rPr>
      </w:pPr>
      <w:r w:rsidRPr="00C463B5">
        <w:rPr>
          <w:b/>
          <w:i/>
          <w:sz w:val="28"/>
          <w:szCs w:val="28"/>
        </w:rPr>
        <w:t>принятие указанного проекта акта не повлечет ограничение конкуренции;</w:t>
      </w:r>
    </w:p>
    <w:p w:rsidR="002F3722" w:rsidRPr="00C463B5" w:rsidRDefault="002F3722" w:rsidP="00C463B5">
      <w:pPr>
        <w:ind w:firstLine="851"/>
        <w:jc w:val="both"/>
        <w:rPr>
          <w:b/>
          <w:i/>
          <w:sz w:val="28"/>
          <w:szCs w:val="28"/>
        </w:rPr>
      </w:pP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E31715" w:rsidRDefault="00B11E08" w:rsidP="00C37A3C">
      <w:pPr>
        <w:ind w:firstLine="851"/>
        <w:jc w:val="both"/>
        <w:rPr>
          <w:b/>
          <w:i/>
          <w:sz w:val="28"/>
          <w:szCs w:val="28"/>
        </w:rPr>
      </w:pPr>
      <w:r w:rsidRPr="00E31715">
        <w:rPr>
          <w:b/>
          <w:i/>
          <w:sz w:val="28"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проблемы, заявленной органом – разработчиком способом, предложенным проектом акта.</w:t>
      </w:r>
    </w:p>
    <w:p w:rsidR="002F3722" w:rsidRPr="00E31715" w:rsidRDefault="002F3722" w:rsidP="00C37A3C">
      <w:pPr>
        <w:ind w:firstLine="851"/>
        <w:jc w:val="both"/>
        <w:rPr>
          <w:b/>
          <w:i/>
          <w:sz w:val="28"/>
          <w:szCs w:val="28"/>
        </w:rPr>
      </w:pPr>
    </w:p>
    <w:p w:rsidR="00E31715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 w:rsidR="00E438B9">
        <w:rPr>
          <w:sz w:val="28"/>
          <w:szCs w:val="28"/>
        </w:rPr>
        <w:t>Министерства</w:t>
      </w:r>
      <w:r w:rsidR="005D218A">
        <w:rPr>
          <w:sz w:val="28"/>
          <w:szCs w:val="28"/>
        </w:rPr>
        <w:t xml:space="preserve"> отсутствуют.</w:t>
      </w:r>
      <w:r w:rsidR="00E31715">
        <w:rPr>
          <w:sz w:val="28"/>
          <w:szCs w:val="28"/>
        </w:rPr>
        <w:t xml:space="preserve"> </w:t>
      </w:r>
    </w:p>
    <w:p w:rsidR="008924DE" w:rsidRPr="00C463B5" w:rsidRDefault="008924DE" w:rsidP="00C463B5">
      <w:pPr>
        <w:ind w:firstLine="851"/>
        <w:jc w:val="both"/>
        <w:rPr>
          <w:sz w:val="28"/>
          <w:szCs w:val="28"/>
        </w:rPr>
      </w:pPr>
    </w:p>
    <w:p w:rsidR="00C463B5" w:rsidRPr="00C463B5" w:rsidRDefault="00C463B5" w:rsidP="00C463B5">
      <w:pPr>
        <w:ind w:firstLine="851"/>
        <w:jc w:val="both"/>
        <w:rPr>
          <w:sz w:val="28"/>
          <w:szCs w:val="28"/>
        </w:rPr>
      </w:pPr>
      <w:r w:rsidRPr="00C463B5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396BF4" w:rsidRPr="00396BF4" w:rsidRDefault="00396BF4" w:rsidP="00C463B5">
      <w:pPr>
        <w:ind w:firstLine="709"/>
        <w:jc w:val="both"/>
        <w:rPr>
          <w:sz w:val="28"/>
          <w:szCs w:val="28"/>
        </w:rPr>
      </w:pPr>
    </w:p>
    <w:p w:rsidR="00396BF4" w:rsidRPr="00396BF4" w:rsidRDefault="00396BF4" w:rsidP="00396BF4">
      <w:pPr>
        <w:ind w:firstLine="709"/>
        <w:jc w:val="both"/>
        <w:rPr>
          <w:sz w:val="28"/>
          <w:szCs w:val="28"/>
        </w:rPr>
      </w:pPr>
    </w:p>
    <w:p w:rsidR="00E438B9" w:rsidRDefault="00396BF4" w:rsidP="00E438B9">
      <w:pPr>
        <w:ind w:firstLine="709"/>
        <w:jc w:val="both"/>
        <w:rPr>
          <w:b/>
          <w:sz w:val="32"/>
          <w:szCs w:val="28"/>
        </w:rPr>
      </w:pPr>
      <w:r w:rsidRPr="00E438B9">
        <w:rPr>
          <w:b/>
          <w:sz w:val="32"/>
          <w:szCs w:val="28"/>
        </w:rPr>
        <w:t xml:space="preserve"> </w:t>
      </w:r>
    </w:p>
    <w:p w:rsidR="00BB2031" w:rsidRDefault="00BB2031" w:rsidP="00E438B9">
      <w:pPr>
        <w:ind w:firstLine="709"/>
        <w:jc w:val="both"/>
        <w:rPr>
          <w:b/>
          <w:sz w:val="32"/>
          <w:szCs w:val="28"/>
        </w:rPr>
      </w:pPr>
    </w:p>
    <w:p w:rsidR="00993F8C" w:rsidRPr="00E438B9" w:rsidRDefault="00993F8C" w:rsidP="00E438B9">
      <w:pPr>
        <w:ind w:firstLine="709"/>
        <w:jc w:val="both"/>
        <w:rPr>
          <w:sz w:val="28"/>
          <w:szCs w:val="28"/>
        </w:rPr>
      </w:pPr>
    </w:p>
    <w:p w:rsidR="002F3722" w:rsidRDefault="002F3722" w:rsidP="002F37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Временно исполняющий </w:t>
      </w:r>
    </w:p>
    <w:p w:rsidR="002F3722" w:rsidRDefault="002F3722" w:rsidP="002F37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м</w:t>
      </w:r>
      <w:r w:rsidRPr="00E438B9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Pr="00E438B9">
        <w:rPr>
          <w:b/>
          <w:sz w:val="28"/>
          <w:szCs w:val="28"/>
        </w:rPr>
        <w:t xml:space="preserve"> экономики</w:t>
      </w:r>
    </w:p>
    <w:p w:rsidR="002F3722" w:rsidRPr="00E438B9" w:rsidRDefault="002F3722" w:rsidP="002F37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438B9">
        <w:rPr>
          <w:b/>
          <w:sz w:val="28"/>
          <w:szCs w:val="28"/>
        </w:rPr>
        <w:t xml:space="preserve">и территориального развития                                </w:t>
      </w:r>
    </w:p>
    <w:p w:rsidR="002F3722" w:rsidRDefault="002F3722" w:rsidP="002F3722">
      <w:pPr>
        <w:jc w:val="both"/>
        <w:rPr>
          <w:b/>
          <w:sz w:val="32"/>
          <w:szCs w:val="28"/>
        </w:rPr>
      </w:pPr>
      <w:r w:rsidRPr="00E438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E438B9">
        <w:rPr>
          <w:b/>
          <w:sz w:val="28"/>
          <w:szCs w:val="28"/>
        </w:rPr>
        <w:t xml:space="preserve">    Республики Дагестан                                 </w:t>
      </w:r>
      <w:r>
        <w:rPr>
          <w:b/>
          <w:sz w:val="28"/>
          <w:szCs w:val="28"/>
        </w:rPr>
        <w:t xml:space="preserve">       </w:t>
      </w:r>
      <w:r w:rsidRPr="00E438B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Г. Р. Султанов</w:t>
      </w: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8924DE" w:rsidRDefault="008924DE" w:rsidP="00E438B9">
      <w:pPr>
        <w:jc w:val="both"/>
        <w:rPr>
          <w:sz w:val="16"/>
          <w:szCs w:val="28"/>
        </w:rPr>
      </w:pPr>
    </w:p>
    <w:p w:rsidR="00A641B8" w:rsidRDefault="00A641B8" w:rsidP="00E438B9">
      <w:pPr>
        <w:jc w:val="both"/>
        <w:rPr>
          <w:sz w:val="16"/>
          <w:szCs w:val="28"/>
        </w:rPr>
      </w:pPr>
    </w:p>
    <w:p w:rsidR="00A641B8" w:rsidRDefault="00A641B8" w:rsidP="00E438B9">
      <w:pPr>
        <w:jc w:val="both"/>
        <w:rPr>
          <w:sz w:val="16"/>
          <w:szCs w:val="28"/>
        </w:rPr>
      </w:pPr>
    </w:p>
    <w:p w:rsidR="00C37A3C" w:rsidRPr="00C37A3C" w:rsidRDefault="00C37A3C" w:rsidP="00E438B9">
      <w:pPr>
        <w:jc w:val="both"/>
        <w:rPr>
          <w:sz w:val="16"/>
          <w:szCs w:val="28"/>
        </w:rPr>
      </w:pPr>
      <w:r w:rsidRPr="00C37A3C">
        <w:rPr>
          <w:sz w:val="16"/>
          <w:szCs w:val="28"/>
        </w:rPr>
        <w:t>Исп.: Р. Залов Тел.: 67-32-66</w:t>
      </w:r>
    </w:p>
    <w:sectPr w:rsidR="00C37A3C" w:rsidRPr="00C37A3C" w:rsidSect="007C46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4633"/>
    <w:rsid w:val="00026B9F"/>
    <w:rsid w:val="00033DB3"/>
    <w:rsid w:val="00040620"/>
    <w:rsid w:val="000C3A9A"/>
    <w:rsid w:val="000E72E4"/>
    <w:rsid w:val="00121282"/>
    <w:rsid w:val="001367F4"/>
    <w:rsid w:val="00151040"/>
    <w:rsid w:val="0018637D"/>
    <w:rsid w:val="00190703"/>
    <w:rsid w:val="00192D5E"/>
    <w:rsid w:val="001953D8"/>
    <w:rsid w:val="001B3468"/>
    <w:rsid w:val="001D733E"/>
    <w:rsid w:val="001D7853"/>
    <w:rsid w:val="0022432B"/>
    <w:rsid w:val="002A7148"/>
    <w:rsid w:val="002B6D51"/>
    <w:rsid w:val="002C163B"/>
    <w:rsid w:val="002F3722"/>
    <w:rsid w:val="00331A5F"/>
    <w:rsid w:val="00332C80"/>
    <w:rsid w:val="0037762D"/>
    <w:rsid w:val="00396BF4"/>
    <w:rsid w:val="003C3E24"/>
    <w:rsid w:val="003D3B60"/>
    <w:rsid w:val="003D7CF1"/>
    <w:rsid w:val="003F350F"/>
    <w:rsid w:val="004211E0"/>
    <w:rsid w:val="004227F3"/>
    <w:rsid w:val="00463819"/>
    <w:rsid w:val="004C1F3D"/>
    <w:rsid w:val="004C4D07"/>
    <w:rsid w:val="004F6C3C"/>
    <w:rsid w:val="004F7679"/>
    <w:rsid w:val="00501657"/>
    <w:rsid w:val="00510F4F"/>
    <w:rsid w:val="00514744"/>
    <w:rsid w:val="00572A66"/>
    <w:rsid w:val="0059116D"/>
    <w:rsid w:val="00594250"/>
    <w:rsid w:val="005B4808"/>
    <w:rsid w:val="005C56D7"/>
    <w:rsid w:val="005D111C"/>
    <w:rsid w:val="005D218A"/>
    <w:rsid w:val="005E1EEC"/>
    <w:rsid w:val="00633E67"/>
    <w:rsid w:val="00662B59"/>
    <w:rsid w:val="006A221B"/>
    <w:rsid w:val="006E31EF"/>
    <w:rsid w:val="0070407C"/>
    <w:rsid w:val="00765919"/>
    <w:rsid w:val="00771D1A"/>
    <w:rsid w:val="00771E66"/>
    <w:rsid w:val="00773CE5"/>
    <w:rsid w:val="00774E4F"/>
    <w:rsid w:val="00775C51"/>
    <w:rsid w:val="00786EEE"/>
    <w:rsid w:val="00787697"/>
    <w:rsid w:val="007A23F8"/>
    <w:rsid w:val="007B2FD9"/>
    <w:rsid w:val="007C461C"/>
    <w:rsid w:val="007F3CDB"/>
    <w:rsid w:val="00836E23"/>
    <w:rsid w:val="008460AB"/>
    <w:rsid w:val="008571A1"/>
    <w:rsid w:val="0086447F"/>
    <w:rsid w:val="00865F50"/>
    <w:rsid w:val="00882BB1"/>
    <w:rsid w:val="008924DE"/>
    <w:rsid w:val="00893E6E"/>
    <w:rsid w:val="008A0568"/>
    <w:rsid w:val="008B7C52"/>
    <w:rsid w:val="00923A56"/>
    <w:rsid w:val="00965E65"/>
    <w:rsid w:val="00967327"/>
    <w:rsid w:val="00990693"/>
    <w:rsid w:val="00993F8C"/>
    <w:rsid w:val="009D2E99"/>
    <w:rsid w:val="009D37F8"/>
    <w:rsid w:val="009F4D32"/>
    <w:rsid w:val="00A01D31"/>
    <w:rsid w:val="00A14176"/>
    <w:rsid w:val="00A4128B"/>
    <w:rsid w:val="00A51E8D"/>
    <w:rsid w:val="00A62DD6"/>
    <w:rsid w:val="00A641B8"/>
    <w:rsid w:val="00A83A1D"/>
    <w:rsid w:val="00AB57C6"/>
    <w:rsid w:val="00AC3F7C"/>
    <w:rsid w:val="00AE484D"/>
    <w:rsid w:val="00AE5E11"/>
    <w:rsid w:val="00AF044D"/>
    <w:rsid w:val="00B01361"/>
    <w:rsid w:val="00B11E08"/>
    <w:rsid w:val="00B35556"/>
    <w:rsid w:val="00B579EA"/>
    <w:rsid w:val="00BA63F4"/>
    <w:rsid w:val="00BB1C2E"/>
    <w:rsid w:val="00BB2031"/>
    <w:rsid w:val="00BE6B76"/>
    <w:rsid w:val="00C04F85"/>
    <w:rsid w:val="00C15875"/>
    <w:rsid w:val="00C30FA4"/>
    <w:rsid w:val="00C37A3C"/>
    <w:rsid w:val="00C463B5"/>
    <w:rsid w:val="00C75A9A"/>
    <w:rsid w:val="00C76660"/>
    <w:rsid w:val="00C85C8C"/>
    <w:rsid w:val="00CF490B"/>
    <w:rsid w:val="00D352D1"/>
    <w:rsid w:val="00D607AD"/>
    <w:rsid w:val="00D661A1"/>
    <w:rsid w:val="00D93376"/>
    <w:rsid w:val="00DB6F10"/>
    <w:rsid w:val="00DD1E8E"/>
    <w:rsid w:val="00DD6718"/>
    <w:rsid w:val="00DE02AB"/>
    <w:rsid w:val="00DE667A"/>
    <w:rsid w:val="00E06354"/>
    <w:rsid w:val="00E20615"/>
    <w:rsid w:val="00E206F1"/>
    <w:rsid w:val="00E31715"/>
    <w:rsid w:val="00E438B9"/>
    <w:rsid w:val="00E53AD8"/>
    <w:rsid w:val="00E903E4"/>
    <w:rsid w:val="00EA3D3F"/>
    <w:rsid w:val="00ED1DE8"/>
    <w:rsid w:val="00EE109F"/>
    <w:rsid w:val="00EE6B53"/>
    <w:rsid w:val="00EF4C9C"/>
    <w:rsid w:val="00F0219B"/>
    <w:rsid w:val="00F05877"/>
    <w:rsid w:val="00F37DDD"/>
    <w:rsid w:val="00F64471"/>
    <w:rsid w:val="00F71F1D"/>
    <w:rsid w:val="00FC7D81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FC661-2649-405E-AD45-96FCF658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F8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C4D07"/>
    <w:rPr>
      <w:color w:val="800080" w:themeColor="followedHyperlink"/>
      <w:u w:val="single"/>
    </w:rPr>
  </w:style>
  <w:style w:type="character" w:customStyle="1" w:styleId="pt-a0-000007">
    <w:name w:val="pt-a0-000007"/>
    <w:basedOn w:val="a0"/>
    <w:rsid w:val="008460AB"/>
  </w:style>
  <w:style w:type="paragraph" w:styleId="a9">
    <w:name w:val="Normal (Web)"/>
    <w:basedOn w:val="a"/>
    <w:uiPriority w:val="99"/>
    <w:semiHidden/>
    <w:unhideWhenUsed/>
    <w:rsid w:val="00AF044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F0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orv.ru" TargetMode="External"/><Relationship Id="rId5" Type="http://schemas.openxmlformats.org/officeDocument/2006/relationships/hyperlink" Target="http://dagor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2019-05-22T11:12:00Z</cp:lastPrinted>
  <dcterms:created xsi:type="dcterms:W3CDTF">2023-12-21T08:18:00Z</dcterms:created>
  <dcterms:modified xsi:type="dcterms:W3CDTF">2023-12-21T08:18:00Z</dcterms:modified>
</cp:coreProperties>
</file>